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10000" cy="12668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„</w:t>
      </w: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>OPIEKA WYTCHNIENIOWA”- EDYCJA 2023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i w:val="false"/>
          <w:caps w:val="false"/>
          <w:smallCaps w:val="false"/>
          <w:sz w:val="24"/>
          <w:szCs w:val="24"/>
        </w:rPr>
        <w:t xml:space="preserve">Gmina Bartoszyce przystąpiła do Programu Ministra Rodziny i Polityki Społecznej pn. „Opieka wytchnieniowa- edycja 2023”. Szczegóły programu zobacz na stronie </w:t>
      </w:r>
      <w:hyperlink r:id="rId3" w:tgtFrame="_blank">
        <w:r>
          <w:rPr>
            <w:rStyle w:val="Czeinternetowe"/>
            <w:rFonts w:ascii="Times New Roman" w:hAnsi="Times New Roman"/>
            <w:b/>
            <w:bCs/>
            <w:i w:val="false"/>
            <w:caps w:val="false"/>
            <w:smallCaps w:val="false"/>
            <w:sz w:val="24"/>
            <w:szCs w:val="24"/>
          </w:rPr>
          <w:t>Ministerstwa Rodziny i Polityki Społecznej</w:t>
        </w:r>
      </w:hyperlink>
      <w:r>
        <w:rPr>
          <w:rFonts w:ascii="Times New Roman" w:hAnsi="Times New Roman"/>
          <w:i w:val="false"/>
          <w:caps w:val="false"/>
          <w:smallCaps w:val="false"/>
          <w:sz w:val="24"/>
          <w:szCs w:val="24"/>
        </w:rPr>
        <w:t>.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sz w:val="24"/>
          <w:szCs w:val="24"/>
        </w:rPr>
        <w:t>Program jest finansowany w całości ze środków Funduszu Solidarnościowego.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sz w:val="24"/>
          <w:szCs w:val="24"/>
        </w:rPr>
        <w:t>Zgodnie z wnioskiem Gminy Bartoszyce oraz umową zawartą z Wojewodą Warmińsko-Mazurskim przewidziano, że w 2023 roku program jest realizowany od 22 lutego do 31 grudnia 2023 roku.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Całkowita wartość dofinansowania z Funduszu Solidarnościowego 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na pobyt dzienny: 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>92 534,40 zł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Całkowita wartość dofinansowania z Funduszu Solidarnościowego 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na pobyt całodobowy: 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>10 795,68 zł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Program jest adresowany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członków rodzin lub opiekunów sprawujących bezpośrednią opiekę nad dziećmi z orzeczeniem o niepełnosprawności lub osób posiadających orzeczenie o znacznym stopniu niepełnosprawności.</w:t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Uczestnik programu za usługę opieki wytchnieniowej nie ponosi odpłatności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uto" w:line="276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Program będzie realizowany w następujących formach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widowControl/>
        <w:numPr>
          <w:ilvl w:val="0"/>
          <w:numId w:val="1"/>
        </w:numPr>
        <w:tabs>
          <w:tab w:val="left" w:pos="709" w:leader="none"/>
        </w:tabs>
        <w:bidi w:val="0"/>
        <w:spacing w:lineRule="auto" w:line="276" w:before="0" w:after="119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Świadczenia usługi opieki wytchnieniowej w ramach pobytu dziennego w:</w:t>
      </w:r>
    </w:p>
    <w:p>
      <w:pPr>
        <w:pStyle w:val="Tretekstu"/>
        <w:widowControl/>
        <w:bidi w:val="0"/>
        <w:spacing w:lineRule="auto" w:line="276" w:before="0" w:after="0"/>
        <w:ind w:left="601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-miejscu zamieszkania osoby niepełnosprawnej,</w:t>
      </w:r>
    </w:p>
    <w:p>
      <w:pPr>
        <w:pStyle w:val="Tretekstu"/>
        <w:widowControl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  <w:t> </w:t>
      </w:r>
    </w:p>
    <w:p>
      <w:pPr>
        <w:pStyle w:val="Tretekstu"/>
        <w:widowControl/>
        <w:numPr>
          <w:ilvl w:val="0"/>
          <w:numId w:val="2"/>
        </w:numPr>
        <w:tabs>
          <w:tab w:val="left" w:pos="709" w:leader="none"/>
        </w:tabs>
        <w:bidi w:val="0"/>
        <w:spacing w:lineRule="auto" w:line="276" w:before="0" w:after="119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Świadczenia usługi opieki wytchnieniowej, w ramach pobytu całodobowego w:</w:t>
      </w:r>
    </w:p>
    <w:p>
      <w:pPr>
        <w:pStyle w:val="Tretekstu"/>
        <w:widowControl/>
        <w:bidi w:val="0"/>
        <w:spacing w:lineRule="auto" w:line="276" w:before="0" w:after="0"/>
        <w:ind w:left="601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-w ośrodku / placówce wpisanej do rejestru właściwego wojewody, zapewniającej całodobową opiekę osobom niepełnosprawnym. </w:t>
      </w:r>
    </w:p>
    <w:p>
      <w:pPr>
        <w:pStyle w:val="Tretekstu"/>
        <w:widowControl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W ramach programu ustalone zostały następujące limity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widowControl/>
        <w:numPr>
          <w:ilvl w:val="0"/>
          <w:numId w:val="3"/>
        </w:numPr>
        <w:tabs>
          <w:tab w:val="left" w:pos="709" w:leader="none"/>
        </w:tabs>
        <w:bidi w:val="0"/>
        <w:spacing w:lineRule="auto" w:line="276" w:before="0" w:after="119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limit 151,20 godzin dla usług opieki wytchnieniowej świadczonej w ramach pobytu dziennego;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15 osób (tj. 14 osób dorosłych oraz 1 dziecko)</w:t>
      </w:r>
    </w:p>
    <w:p>
      <w:pPr>
        <w:pStyle w:val="Tretekstu"/>
        <w:widowControl/>
        <w:numPr>
          <w:ilvl w:val="0"/>
          <w:numId w:val="3"/>
        </w:numPr>
        <w:tabs>
          <w:tab w:val="left" w:pos="709" w:leader="none"/>
        </w:tabs>
        <w:bidi w:val="0"/>
        <w:spacing w:lineRule="auto" w:line="276" w:before="0" w:after="119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limit 9 dni dla usług opieki wytchnieniowej świadczonej w ramach pobytu całodobowego; -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 osoby dorosłe </w:t>
      </w:r>
    </w:p>
    <w:p>
      <w:pPr>
        <w:pStyle w:val="Tretekstu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/>
        <w:jc w:val="both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Osoby chcące skorzystać z programu opieki wytchnieniowej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składają w Gminnym Ośrodku Pomocy Społecznej w Bartoszycach Kartę zgłoszenia do Programu "Opieka wytchnieniowa" – edycja 2023 oraz karty oceny stanu dziecka/osoby niepełnosprawnej wg zmodyfikowanej skali FIM. Na podstawie tego zgłoszenia Gminny Ośrodek Pomocy Społecznej może przyznać usługę opiekuna.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sz w:val="24"/>
          <w:szCs w:val="24"/>
        </w:rPr>
        <w:br/>
        <w:t> 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 xml:space="preserve">UWAGA: </w:t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GOPS przyznając usługę opieki wytchnieniowej w pierwszej kolejności uwzględnia potrzeby członków rodzin lub opiekunów sprawujących bezpośrednią opiekę nad osobą, która:</w:t>
      </w:r>
    </w:p>
    <w:p>
      <w:pPr>
        <w:pStyle w:val="Tretekstu"/>
        <w:numPr>
          <w:ilvl w:val="0"/>
          <w:numId w:val="4"/>
        </w:numPr>
        <w:tabs>
          <w:tab w:val="left" w:pos="709" w:leader="none"/>
        </w:tabs>
        <w:bidi w:val="0"/>
        <w:spacing w:lineRule="auto" w:line="276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ma niepełnosprawność sprzężoną/złożoną,</w:t>
      </w:r>
    </w:p>
    <w:p>
      <w:pPr>
        <w:pStyle w:val="Tretekstu"/>
        <w:numPr>
          <w:ilvl w:val="0"/>
          <w:numId w:val="4"/>
        </w:numPr>
        <w:tabs>
          <w:tab w:val="left" w:pos="709" w:leader="none"/>
        </w:tabs>
        <w:bidi w:val="0"/>
        <w:spacing w:lineRule="auto" w:line="276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wymaga wysokiego poziomu wsparcia,</w:t>
      </w:r>
    </w:p>
    <w:p>
      <w:pPr>
        <w:pStyle w:val="Tretekstu"/>
        <w:numPr>
          <w:ilvl w:val="0"/>
          <w:numId w:val="4"/>
        </w:numPr>
        <w:tabs>
          <w:tab w:val="left" w:pos="709" w:leader="none"/>
        </w:tabs>
        <w:bidi w:val="0"/>
        <w:spacing w:lineRule="auto" w:line="276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stale przebywa w domu, tj. nie korzysta z ośrodka wsparcia lub placówek pobytu całodobowego, np. ośrodka szkolno-wychowawczego czy internatu.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GOPS bierze również pod uwagę stan zdrowia i sytuację życiową uczestników Programu. </w:t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 </w:t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O KONTAKT PROSIMY Z PRACOWNIKAMI SOCJALNYMI Z OŚRODKA POD NUMEREM TELEFONU – (89) 762-18-90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  <w:t> 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v.pl/web/rodzina/program-opieka-wytchnieniowa---edycja-202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LibreOffice/7.3.2.2$Windows_X86_64 LibreOffice_project/49f2b1bff42cfccbd8f788c8dc32c1c309559be0</Application>
  <AppVersion>15.0000</AppVersion>
  <Pages>2</Pages>
  <Words>333</Words>
  <Characters>2239</Characters>
  <CharactersWithSpaces>2573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2023-02-23T10:48:45Z</dcterms:created>
  <dc:creator/>
  <dc:description/>
  <dc:language>pl-PL</dc:language>
  <cp:lastModifiedBy/>
  <cp:lastPrinted>2023-02-24T08:52:54Z</cp:lastPrinted>
  <dcterms:modified xsi:type="dcterms:W3CDTF">2023-02-27T08:43:16Z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